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pageBreakBefore w:val="0"/>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pageBreakBefore w:val="0"/>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52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DPS Contract; and</w:t>
            </w:r>
          </w:p>
        </w:tc>
      </w:tr>
      <w:tr>
        <w:trPr>
          <w:cantSplit w:val="0"/>
          <w:trHeight w:val="20" w:hRule="atLeast"/>
          <w:tblHeader w:val="0"/>
        </w:trPr>
        <w:tc>
          <w:tcPr/>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pageBreakBefore w:val="0"/>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pageBreakBefore w:val="0"/>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DPS Contract is conditional upon the availability of a Guarantee for each Order Contract:</w:t>
      </w:r>
    </w:p>
    <w:p w:rsidR="00000000" w:rsidDel="00000000" w:rsidP="00000000" w:rsidRDefault="00000000" w:rsidRPr="00000000" w14:paraId="0000000E">
      <w:pPr>
        <w:pStyle w:val="Heading2"/>
        <w:keepNext w:val="1"/>
        <w:pageBreakBefore w:val="0"/>
        <w:numPr>
          <w:ilvl w:val="2"/>
          <w:numId w:val="3"/>
        </w:numPr>
        <w:ind w:left="1800" w:hanging="1080"/>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sz w:val="24"/>
          <w:szCs w:val="24"/>
          <w:rtl w:val="0"/>
        </w:rPr>
        <w:t xml:space="preserve">as a condition for the award of the DPS Contract, the Supplier must have delivered to CCS within 30 days of a request by CCS:</w:t>
      </w:r>
    </w:p>
    <w:p w:rsidR="00000000" w:rsidDel="00000000" w:rsidP="00000000" w:rsidRDefault="00000000" w:rsidRPr="00000000" w14:paraId="0000000F">
      <w:pPr>
        <w:pStyle w:val="Heading3"/>
        <w:pageBreakBefore w:val="0"/>
        <w:numPr>
          <w:ilvl w:val="3"/>
          <w:numId w:val="3"/>
        </w:numPr>
        <w:ind w:left="2694" w:hanging="864"/>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pageBreakBefore w:val="0"/>
        <w:numPr>
          <w:ilvl w:val="3"/>
          <w:numId w:val="3"/>
        </w:numPr>
        <w:ind w:left="2694" w:hanging="864"/>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pageBreakBefore w:val="0"/>
        <w:numPr>
          <w:ilvl w:val="2"/>
          <w:numId w:val="3"/>
        </w:numPr>
        <w:ind w:left="1797" w:hanging="1077"/>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pageBreakBefore w:val="0"/>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pageBreakBefore w:val="0"/>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DPS Contract; and </w:t>
      </w:r>
    </w:p>
    <w:p w:rsidR="00000000" w:rsidDel="00000000" w:rsidP="00000000" w:rsidRDefault="00000000" w:rsidRPr="00000000" w14:paraId="00000014">
      <w:pPr>
        <w:pStyle w:val="Heading2"/>
        <w:keepNext w:val="1"/>
        <w:pageBreakBefore w:val="0"/>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Order Contracts, </w:t>
      </w:r>
    </w:p>
    <w:p w:rsidR="00000000" w:rsidDel="00000000" w:rsidP="00000000" w:rsidRDefault="00000000" w:rsidRPr="00000000" w14:paraId="00000015">
      <w:pPr>
        <w:pStyle w:val="Heading2"/>
        <w:keepNext w:val="1"/>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pageBreakBefore w:val="0"/>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received a Letter of Intent to Guarantee from the Guarantor pursuant to Paragraph 2.1.1, CCS may terminate this DPS Contract as a material Default of the Contract for the purposes of Clause 10.4.1(d) of the Core Terms where:</w:t>
      </w:r>
    </w:p>
    <w:p w:rsidR="00000000" w:rsidDel="00000000" w:rsidP="00000000" w:rsidRDefault="00000000" w:rsidRPr="00000000" w14:paraId="00000017">
      <w:pPr>
        <w:pStyle w:val="Heading3"/>
        <w:pageBreakBefore w:val="0"/>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pageBreakBefore w:val="0"/>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pageBreakBefore w:val="0"/>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pageBreakBefore w:val="0"/>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pageBreakBefore w:val="0"/>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pageBreakBefore w:val="0"/>
        <w:numPr>
          <w:ilvl w:val="1"/>
          <w:numId w:val="3"/>
        </w:numPr>
        <w:ind w:left="709" w:hanging="720"/>
        <w:rPr>
          <w:rFonts w:ascii="Arial" w:cs="Arial" w:eastAsia="Arial" w:hAnsi="Arial"/>
          <w:sz w:val="24"/>
          <w:szCs w:val="24"/>
        </w:rPr>
      </w:pPr>
      <w:bookmarkStart w:colFirst="0" w:colLast="0" w:name="_2et92p0" w:id="4"/>
      <w:bookmarkEnd w:id="4"/>
      <w:r w:rsidDel="00000000" w:rsidR="00000000" w:rsidRPr="00000000">
        <w:rPr>
          <w:rFonts w:ascii="Arial" w:cs="Arial" w:eastAsia="Arial" w:hAnsi="Arial"/>
          <w:sz w:val="24"/>
          <w:szCs w:val="24"/>
          <w:rtl w:val="0"/>
        </w:rPr>
        <w:t xml:space="preserve">Where a Buyer has notified the Supplier that the award of the Order Contract by the Buyer shall be conditional upon receipt of a valid Guarantee, then, on or prior to the execution of the Order Contract, as a condition precedent of that Order Contract, the Supplier shall deliver to the Buyer by the date so specified by the Buyer: </w:t>
      </w:r>
    </w:p>
    <w:p w:rsidR="00000000" w:rsidDel="00000000" w:rsidP="00000000" w:rsidRDefault="00000000" w:rsidRPr="00000000" w14:paraId="0000001D">
      <w:pPr>
        <w:pStyle w:val="Heading3"/>
        <w:pageBreakBefore w:val="0"/>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pageBreakBefore w:val="0"/>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pageBreakBefore w:val="0"/>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Order Contract for as a material Default of the Contract for the purposes of Clause 10.4.1(d) of the Core Terms where:</w:t>
      </w:r>
    </w:p>
    <w:p w:rsidR="00000000" w:rsidDel="00000000" w:rsidP="00000000" w:rsidRDefault="00000000" w:rsidRPr="00000000" w14:paraId="00000020">
      <w:pPr>
        <w:pStyle w:val="Heading3"/>
        <w:pageBreakBefore w:val="0"/>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pageBreakBefore w:val="0"/>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pageBreakBefore w:val="0"/>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pageBreakBefore w:val="0"/>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pageBreakBefore w:val="0"/>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pageBreakBefore w:val="0"/>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pageBreakBefore w:val="0"/>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pageBreakBefore w:val="0"/>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ageBreakBefore w:val="0"/>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pageBreakBefore w:val="0"/>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pageBreakBefore w:val="0"/>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pageBreakBefore w:val="0"/>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pageBreakBefore w:val="0"/>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pageBreakBefore w:val="0"/>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pageBreakBefore w:val="0"/>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pageBreakBefore w:val="0"/>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713.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Order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an Order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w:t>
            </w:r>
          </w:p>
        </w:tc>
        <w:tc>
          <w:tcPr>
            <w:shd w:fill="auto" w:val="clear"/>
          </w:tcPr>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DPS contract [</w:t>
            </w:r>
            <w:r w:rsidDel="00000000" w:rsidR="00000000" w:rsidRPr="00000000">
              <w:rPr>
                <w:rFonts w:ascii="Arial" w:cs="Arial" w:eastAsia="Arial" w:hAnsi="Arial"/>
                <w:b w:val="1"/>
                <w:color w:val="000000"/>
                <w:sz w:val="24"/>
                <w:szCs w:val="24"/>
                <w:rtl w:val="0"/>
              </w:rPr>
              <w:t xml:space="preserve">insert RM number and name of the DPS</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Order Contract] [the Order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w:t>
            </w:r>
          </w:p>
        </w:tc>
      </w:tr>
      <w:tr>
        <w:trPr>
          <w:cantSplit w:val="0"/>
          <w:tblHeader w:val="0"/>
        </w:trPr>
        <w:tc>
          <w:tcPr>
            <w:shd w:fill="auto" w:val="clear"/>
          </w:tcPr>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w:t>
            </w:r>
          </w:p>
        </w:tc>
        <w:tc>
          <w:tcPr>
            <w:shd w:fill="auto" w:val="clear"/>
          </w:tcPr>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DPS Contract; and</w:t>
            </w:r>
          </w:p>
        </w:tc>
      </w:tr>
      <w:tr>
        <w:trPr>
          <w:cantSplit w:val="0"/>
          <w:tblHeader w:val="0"/>
        </w:trPr>
        <w:tc>
          <w:tcPr>
            <w:shd w:fill="auto" w:val="clear"/>
          </w:tcPr>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pageBreakBefore w:val="0"/>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pageBreakBefore w:val="0"/>
        <w:numPr>
          <w:ilvl w:val="1"/>
          <w:numId w:val="4"/>
        </w:numPr>
        <w:ind w:left="1429" w:hanging="720"/>
        <w:rPr>
          <w:rFonts w:ascii="Arial" w:cs="Arial" w:eastAsia="Arial" w:hAnsi="Arial"/>
          <w:sz w:val="24"/>
          <w:szCs w:val="24"/>
        </w:rPr>
      </w:pPr>
      <w:bookmarkStart w:colFirst="0" w:colLast="0" w:name="_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pageBreakBefore w:val="0"/>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pageBreakBefore w:val="0"/>
        <w:numPr>
          <w:ilvl w:val="1"/>
          <w:numId w:val="4"/>
        </w:numPr>
        <w:ind w:left="1429" w:hanging="720"/>
        <w:rPr>
          <w:rFonts w:ascii="Arial" w:cs="Arial" w:eastAsia="Arial" w:hAnsi="Arial"/>
          <w:sz w:val="24"/>
          <w:szCs w:val="24"/>
        </w:rPr>
      </w:pPr>
      <w:bookmarkStart w:colFirst="0" w:colLast="0" w:name="_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pageBreakBefore w:val="0"/>
        <w:numPr>
          <w:ilvl w:val="0"/>
          <w:numId w:val="4"/>
        </w:numPr>
        <w:ind w:left="720" w:hanging="720"/>
        <w:rPr>
          <w:rFonts w:ascii="Arial" w:cs="Arial" w:eastAsia="Arial" w:hAnsi="Arial"/>
          <w:sz w:val="24"/>
          <w:szCs w:val="24"/>
        </w:rPr>
      </w:pPr>
      <w:bookmarkStart w:colFirst="0" w:colLast="0" w:name="_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pageBreakBefore w:val="0"/>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pageBreakBefore w:val="0"/>
        <w:numPr>
          <w:ilvl w:val="0"/>
          <w:numId w:val="4"/>
        </w:numPr>
        <w:ind w:left="720" w:hanging="720"/>
        <w:rPr>
          <w:rFonts w:ascii="Arial" w:cs="Arial" w:eastAsia="Arial" w:hAnsi="Arial"/>
          <w:sz w:val="24"/>
          <w:szCs w:val="24"/>
        </w:rPr>
      </w:pPr>
      <w:bookmarkStart w:colFirst="0" w:colLast="0" w:name="_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pageBreakBefore w:val="0"/>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pageBreakBefore w:val="0"/>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pageBreakBefore w:val="0"/>
        <w:numPr>
          <w:ilvl w:val="0"/>
          <w:numId w:val="4"/>
        </w:numPr>
        <w:ind w:left="720" w:hanging="720"/>
        <w:rPr>
          <w:rFonts w:ascii="Arial" w:cs="Arial" w:eastAsia="Arial" w:hAnsi="Arial"/>
          <w:sz w:val="24"/>
          <w:szCs w:val="24"/>
        </w:rPr>
      </w:pPr>
      <w:bookmarkStart w:colFirst="0" w:colLast="0" w:name="_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pageBreakBefore w:val="0"/>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pageBreakBefore w:val="0"/>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pageBreakBefore w:val="0"/>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pageBreakBefore w:val="0"/>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pageBreakBefore w:val="0"/>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pageBreakBefore w:val="0"/>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pageBreakBefore w:val="0"/>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pageBreakBefore w:val="0"/>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pageBreakBefore w:val="0"/>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pageBreakBefore w:val="0"/>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pageBreakBefore w:val="0"/>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pageBreakBefore w:val="0"/>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pageBreakBefore w:val="0"/>
        <w:rPr>
          <w:rFonts w:ascii="Arial" w:cs="Arial" w:eastAsia="Arial" w:hAnsi="Arial"/>
          <w:sz w:val="24"/>
          <w:szCs w:val="24"/>
        </w:rPr>
        <w:sectPr>
          <w:headerReference r:id="rId6" w:type="default"/>
          <w:footerReference r:id="rId7" w:type="default"/>
          <w:footerReference r:id="rId8"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Order Contract if required by a Buyer.]</w:t>
      </w:r>
      <w:r w:rsidDel="00000000" w:rsidR="00000000" w:rsidRPr="00000000">
        <w:rPr>
          <w:rtl w:val="0"/>
        </w:rPr>
      </w:r>
    </w:p>
    <w:p w:rsidR="00000000" w:rsidDel="00000000" w:rsidP="00000000" w:rsidRDefault="00000000" w:rsidRPr="00000000" w14:paraId="000000B0">
      <w:pPr>
        <w:pageBreakBefore w:val="0"/>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DPS Contract RM</w:t>
      </w:r>
      <w:r w:rsidDel="00000000" w:rsidR="00000000" w:rsidRPr="00000000">
        <w:rPr>
          <w:rFonts w:ascii="Arial" w:cs="Arial" w:eastAsia="Arial" w:hAnsi="Arial"/>
          <w:b w:val="1"/>
          <w:color w:val="000000"/>
          <w:sz w:val="24"/>
          <w:szCs w:val="24"/>
          <w:highlight w:val="yellow"/>
          <w:rtl w:val="0"/>
        </w:rPr>
        <w:t xml:space="preserve">[XXXX] [INSERT DPS NAME]</w:t>
      </w:r>
      <w:r w:rsidDel="00000000" w:rsidR="00000000" w:rsidRPr="00000000">
        <w:rPr>
          <w:rFonts w:ascii="Arial" w:cs="Arial" w:eastAsia="Arial" w:hAnsi="Arial"/>
          <w:b w:val="1"/>
          <w:color w:val="000000"/>
          <w:sz w:val="24"/>
          <w:szCs w:val="24"/>
          <w:rtl w:val="0"/>
        </w:rPr>
        <w:t xml:space="preserve"> (the “DPS Contract”)</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DPS Contract. Unless otherwise defined in this Letter of Intent to Guarantee, capitalised terms used in this Letter of Intent to Guarantee have the meaning given to them in the DPS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DPS Contract.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DPS Contract with the Supplier.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DPS Contract that: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DPS Contract); and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DPS Contract (paragraph 2.1.2 of Joint Schedule 8 of the DPS Contract).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DPS Contract;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DPS Contract with the Supplier as a material Default of the DPS Contract if:</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DPS Contract; or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DPS Contract.</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DPS Contract as if that clause applied to this Letter of Intent to Guarantee.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pageBreakBefore w:val="0"/>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pageBreakBefore w:val="0"/>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RM6322</w:t>
      <w:tab/>
      <w:t xml:space="preserve">                                           </w:t>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pageBreakBefore w:val="0"/>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pageBreakBefore w:val="0"/>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pageBreakBefore w:val="0"/>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pageBreakBefore w:val="0"/>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120" w:lineRule="auto"/>
      <w:ind w:left="360" w:hanging="360"/>
    </w:pPr>
    <w:rPr>
      <w:b w:val="1"/>
    </w:rPr>
  </w:style>
  <w:style w:type="paragraph" w:styleId="Heading2">
    <w:name w:val="heading 2"/>
    <w:basedOn w:val="Normal"/>
    <w:next w:val="Normal"/>
    <w:pPr>
      <w:pageBreakBefore w:val="0"/>
      <w:spacing w:after="120" w:before="120" w:lineRule="auto"/>
      <w:ind w:left="936" w:hanging="576"/>
    </w:pPr>
    <w:rPr/>
  </w:style>
  <w:style w:type="paragraph" w:styleId="Heading3">
    <w:name w:val="heading 3"/>
    <w:basedOn w:val="Normal"/>
    <w:next w:val="Normal"/>
    <w:pPr>
      <w:pageBreakBefore w:val="0"/>
      <w:spacing w:after="120" w:before="120" w:lineRule="auto"/>
      <w:ind w:left="1656" w:hanging="720"/>
    </w:pPr>
    <w:rPr/>
  </w:style>
  <w:style w:type="paragraph" w:styleId="Heading4">
    <w:name w:val="heading 4"/>
    <w:basedOn w:val="Normal"/>
    <w:next w:val="Normal"/>
    <w:pPr>
      <w:pageBreakBefore w:val="0"/>
      <w:spacing w:after="120" w:before="120" w:lineRule="auto"/>
      <w:ind w:left="2592" w:hanging="936"/>
    </w:pPr>
    <w:rPr/>
  </w:style>
  <w:style w:type="paragraph" w:styleId="Heading5">
    <w:name w:val="heading 5"/>
    <w:basedOn w:val="Normal"/>
    <w:next w:val="Normal"/>
    <w:pPr>
      <w:keepNext w:val="1"/>
      <w:keepLines w:val="1"/>
      <w:pageBreakBefore w:val="0"/>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pageBreakBefore w:val="0"/>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